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EB7A1" w14:textId="77777777" w:rsidR="00D82425" w:rsidRPr="00D82425" w:rsidRDefault="00D82425" w:rsidP="00D82425">
      <w:pPr>
        <w:spacing w:after="160" w:line="259" w:lineRule="auto"/>
        <w:ind w:right="0"/>
        <w:rPr>
          <w:rFonts w:eastAsiaTheme="minorHAnsi" w:cs="Arial"/>
          <w:b/>
          <w:bCs/>
          <w:color w:val="0070C0"/>
          <w:sz w:val="32"/>
          <w:szCs w:val="32"/>
        </w:rPr>
      </w:pPr>
      <w:r w:rsidRPr="00D82425">
        <w:rPr>
          <w:rFonts w:eastAsiaTheme="minorHAnsi" w:cs="Arial"/>
          <w:b/>
          <w:bCs/>
          <w:color w:val="0070C0"/>
          <w:sz w:val="32"/>
          <w:szCs w:val="32"/>
        </w:rPr>
        <w:t>Gemeinsame Presseerklärung der Polizeiinspektionen Würzburg-Land und Ochsenfurt</w:t>
      </w:r>
    </w:p>
    <w:p w14:paraId="13078FDB" w14:textId="77777777" w:rsidR="00D82425" w:rsidRPr="00D82425" w:rsidRDefault="00D82425" w:rsidP="00D82425">
      <w:pPr>
        <w:spacing w:after="160" w:line="259" w:lineRule="auto"/>
        <w:ind w:right="0"/>
        <w:rPr>
          <w:rFonts w:eastAsiaTheme="minorHAnsi" w:cs="Arial"/>
          <w:b/>
          <w:bCs/>
          <w:sz w:val="28"/>
          <w:szCs w:val="28"/>
        </w:rPr>
      </w:pPr>
    </w:p>
    <w:p w14:paraId="24267B68" w14:textId="77777777" w:rsidR="00D82425" w:rsidRPr="00D82425" w:rsidRDefault="00D82425" w:rsidP="00D82425">
      <w:pPr>
        <w:spacing w:after="160" w:line="259" w:lineRule="auto"/>
        <w:ind w:right="0"/>
        <w:jc w:val="both"/>
        <w:rPr>
          <w:rFonts w:eastAsiaTheme="minorHAnsi" w:cs="Arial"/>
          <w:b/>
          <w:bCs/>
          <w:sz w:val="32"/>
          <w:szCs w:val="32"/>
        </w:rPr>
      </w:pPr>
      <w:r w:rsidRPr="00D82425">
        <w:rPr>
          <w:rFonts w:eastAsiaTheme="minorHAnsi" w:cs="Arial"/>
          <w:b/>
          <w:bCs/>
          <w:sz w:val="32"/>
          <w:szCs w:val="32"/>
        </w:rPr>
        <w:t>Häufung von Diebstählen aus Pkws</w:t>
      </w:r>
    </w:p>
    <w:p w14:paraId="73591D1E" w14:textId="77777777" w:rsidR="00D82425" w:rsidRPr="00D82425" w:rsidRDefault="00D82425" w:rsidP="00D82425">
      <w:pPr>
        <w:spacing w:after="160" w:line="259" w:lineRule="auto"/>
        <w:ind w:right="0"/>
        <w:jc w:val="both"/>
        <w:rPr>
          <w:rFonts w:eastAsiaTheme="minorHAnsi" w:cs="Arial"/>
          <w:szCs w:val="24"/>
        </w:rPr>
      </w:pPr>
      <w:r w:rsidRPr="00D82425">
        <w:rPr>
          <w:rFonts w:eastAsiaTheme="minorHAnsi" w:cs="Arial"/>
          <w:szCs w:val="24"/>
        </w:rPr>
        <w:t xml:space="preserve">In den letzten Monaten ereigneten sich im Landkreis Würzburg vermehrt Diebstähle aus Fahrzeugen heraus. Die Täter wählen dabei gezielt Pkws als Zielobjekte aus und nutzen Gelegenheiten, in denen Fahrzeuge unverschlossen auf der Straße, aber auch auf Privatgrundstücken abgestellt sind. Dabei scheuen sie auch nicht davor zurück, Carports und angrenzende Abstellräume nach Wertgegenständen zu durchsuchen.  </w:t>
      </w:r>
    </w:p>
    <w:p w14:paraId="3CBF0E05" w14:textId="77777777" w:rsidR="00D82425" w:rsidRPr="00D82425" w:rsidRDefault="00D82425" w:rsidP="00D82425">
      <w:pPr>
        <w:spacing w:after="160" w:line="259" w:lineRule="auto"/>
        <w:ind w:right="0"/>
        <w:jc w:val="both"/>
        <w:rPr>
          <w:rFonts w:eastAsiaTheme="minorHAnsi" w:cs="Arial"/>
          <w:b/>
          <w:bCs/>
          <w:szCs w:val="24"/>
        </w:rPr>
      </w:pPr>
      <w:r w:rsidRPr="00D82425">
        <w:rPr>
          <w:rFonts w:eastAsiaTheme="minorHAnsi" w:cs="Arial"/>
          <w:b/>
          <w:bCs/>
          <w:szCs w:val="24"/>
        </w:rPr>
        <w:t xml:space="preserve">Die Polizeiinspektionen Würzburg-Land und Ochsenfurt raten deshalb: </w:t>
      </w:r>
    </w:p>
    <w:p w14:paraId="0889B50E" w14:textId="7869001B" w:rsidR="00D82425" w:rsidRPr="00D82425" w:rsidRDefault="00D82425" w:rsidP="00D82425">
      <w:pPr>
        <w:numPr>
          <w:ilvl w:val="0"/>
          <w:numId w:val="5"/>
        </w:numPr>
        <w:spacing w:after="160" w:line="259" w:lineRule="auto"/>
        <w:ind w:right="0"/>
        <w:contextualSpacing/>
        <w:jc w:val="both"/>
        <w:rPr>
          <w:rFonts w:eastAsiaTheme="minorHAnsi" w:cs="Arial"/>
          <w:szCs w:val="24"/>
        </w:rPr>
      </w:pPr>
      <w:r w:rsidRPr="00D82425">
        <w:rPr>
          <w:rFonts w:eastAsiaTheme="minorHAnsi" w:cs="Arial"/>
          <w:szCs w:val="24"/>
        </w:rPr>
        <w:t xml:space="preserve">Schließen Sie </w:t>
      </w:r>
      <w:r w:rsidR="0001115F">
        <w:rPr>
          <w:rFonts w:eastAsiaTheme="minorHAnsi" w:cs="Arial"/>
          <w:szCs w:val="24"/>
        </w:rPr>
        <w:t>I</w:t>
      </w:r>
      <w:r w:rsidRPr="00D82425">
        <w:rPr>
          <w:rFonts w:eastAsiaTheme="minorHAnsi" w:cs="Arial"/>
          <w:szCs w:val="24"/>
        </w:rPr>
        <w:t xml:space="preserve">hr Fahrzeug ab, insbesondere in den Nachtstunden. </w:t>
      </w:r>
    </w:p>
    <w:p w14:paraId="25F38865" w14:textId="05A8D5BD" w:rsidR="00D82425" w:rsidRPr="00D82425" w:rsidRDefault="00D82425" w:rsidP="00D82425">
      <w:pPr>
        <w:numPr>
          <w:ilvl w:val="0"/>
          <w:numId w:val="5"/>
        </w:numPr>
        <w:spacing w:after="160" w:line="259" w:lineRule="auto"/>
        <w:ind w:right="0"/>
        <w:contextualSpacing/>
        <w:jc w:val="both"/>
        <w:rPr>
          <w:rFonts w:eastAsiaTheme="minorHAnsi" w:cs="Arial"/>
          <w:szCs w:val="24"/>
        </w:rPr>
      </w:pPr>
      <w:r w:rsidRPr="00D82425">
        <w:rPr>
          <w:rFonts w:eastAsiaTheme="minorHAnsi" w:cs="Arial"/>
          <w:szCs w:val="24"/>
        </w:rPr>
        <w:t xml:space="preserve">Lassen Sie </w:t>
      </w:r>
      <w:r w:rsidR="0001115F">
        <w:rPr>
          <w:rFonts w:eastAsiaTheme="minorHAnsi" w:cs="Arial"/>
          <w:szCs w:val="24"/>
        </w:rPr>
        <w:t>I</w:t>
      </w:r>
      <w:r w:rsidRPr="00D82425">
        <w:rPr>
          <w:rFonts w:eastAsiaTheme="minorHAnsi" w:cs="Arial"/>
          <w:szCs w:val="24"/>
        </w:rPr>
        <w:t xml:space="preserve">hren Pkw nicht unverschlossen zurück, auch wenn er nur kurze Zeit unbeaufsichtigt ist. </w:t>
      </w:r>
    </w:p>
    <w:p w14:paraId="0AC447E9" w14:textId="2917DD14" w:rsidR="00D82425" w:rsidRDefault="00D82425" w:rsidP="00D82425">
      <w:pPr>
        <w:numPr>
          <w:ilvl w:val="0"/>
          <w:numId w:val="5"/>
        </w:numPr>
        <w:spacing w:after="160" w:line="259" w:lineRule="auto"/>
        <w:ind w:right="0"/>
        <w:contextualSpacing/>
        <w:jc w:val="both"/>
        <w:rPr>
          <w:rFonts w:eastAsiaTheme="minorHAnsi" w:cs="Arial"/>
          <w:szCs w:val="24"/>
        </w:rPr>
      </w:pPr>
      <w:r w:rsidRPr="00D82425">
        <w:rPr>
          <w:rFonts w:eastAsiaTheme="minorHAnsi" w:cs="Arial"/>
          <w:szCs w:val="24"/>
        </w:rPr>
        <w:t xml:space="preserve">Lassen Sie zudem keine Wertgenstände im Auto zurück. </w:t>
      </w:r>
    </w:p>
    <w:p w14:paraId="1388FFF1" w14:textId="77777777" w:rsidR="00FA6818" w:rsidRPr="00D82425" w:rsidRDefault="00FA6818" w:rsidP="00FA6818">
      <w:pPr>
        <w:spacing w:after="160" w:line="259" w:lineRule="auto"/>
        <w:ind w:left="720" w:right="0"/>
        <w:contextualSpacing/>
        <w:jc w:val="both"/>
        <w:rPr>
          <w:rFonts w:eastAsiaTheme="minorHAnsi" w:cs="Arial"/>
          <w:szCs w:val="24"/>
        </w:rPr>
      </w:pPr>
    </w:p>
    <w:p w14:paraId="2707787B" w14:textId="0FA812AB" w:rsidR="00D82425" w:rsidRPr="00D82425" w:rsidRDefault="00D82425" w:rsidP="00D82425">
      <w:pPr>
        <w:spacing w:after="160" w:line="259" w:lineRule="auto"/>
        <w:ind w:right="0"/>
        <w:jc w:val="both"/>
        <w:rPr>
          <w:rFonts w:eastAsiaTheme="minorHAnsi" w:cs="Arial"/>
          <w:szCs w:val="24"/>
        </w:rPr>
      </w:pPr>
      <w:r w:rsidRPr="00D82425">
        <w:rPr>
          <w:rFonts w:eastAsiaTheme="minorHAnsi" w:cs="Arial"/>
          <w:szCs w:val="24"/>
        </w:rPr>
        <w:t xml:space="preserve">Im Rahmen der Ermittlungen liegen der Polizei Erkenntnisse zur Vorgehensweise der Täter vor. Diese prüfen zunächst den Schließzustand der Fahrzeuge. Wenn diese abgeschlossen sind, laufen </w:t>
      </w:r>
      <w:r w:rsidR="0001115F">
        <w:rPr>
          <w:rFonts w:eastAsiaTheme="minorHAnsi" w:cs="Arial"/>
          <w:szCs w:val="24"/>
        </w:rPr>
        <w:t>s</w:t>
      </w:r>
      <w:r w:rsidRPr="00D82425">
        <w:rPr>
          <w:rFonts w:eastAsiaTheme="minorHAnsi" w:cs="Arial"/>
          <w:szCs w:val="24"/>
        </w:rPr>
        <w:t xml:space="preserve">ie weiter und testen weitere Fahrzeuge, oft in der gleichen Straße. </w:t>
      </w:r>
    </w:p>
    <w:p w14:paraId="64A5E16B" w14:textId="26F9AB99" w:rsidR="00D82425" w:rsidRPr="00D82425" w:rsidRDefault="00D82425" w:rsidP="00D82425">
      <w:pPr>
        <w:spacing w:after="160" w:line="259" w:lineRule="auto"/>
        <w:ind w:right="0"/>
        <w:jc w:val="both"/>
        <w:rPr>
          <w:rFonts w:eastAsiaTheme="minorHAnsi" w:cs="Arial"/>
          <w:szCs w:val="24"/>
        </w:rPr>
      </w:pPr>
      <w:r w:rsidRPr="00D82425">
        <w:rPr>
          <w:rFonts w:eastAsiaTheme="minorHAnsi" w:cs="Arial"/>
          <w:szCs w:val="24"/>
        </w:rPr>
        <w:t>Seitens der PI Würzburg-Land wurde bereits eine überregional agierende Tätergruppierung ermittelt. Jedoch werden weiterhin Diebstähle gemeldet, so dass davon ausgegangen w</w:t>
      </w:r>
      <w:r w:rsidR="00FA6818">
        <w:rPr>
          <w:rFonts w:eastAsiaTheme="minorHAnsi" w:cs="Arial"/>
          <w:szCs w:val="24"/>
        </w:rPr>
        <w:t>ird</w:t>
      </w:r>
      <w:r w:rsidRPr="00D82425">
        <w:rPr>
          <w:rFonts w:eastAsiaTheme="minorHAnsi" w:cs="Arial"/>
          <w:szCs w:val="24"/>
        </w:rPr>
        <w:t xml:space="preserve">, dass mehrere Tätergruppierungen aktiv sind. </w:t>
      </w:r>
    </w:p>
    <w:p w14:paraId="4AC5C4CD" w14:textId="787F32C8" w:rsidR="00D82425" w:rsidRPr="00D82425" w:rsidRDefault="00D82425" w:rsidP="00D82425">
      <w:pPr>
        <w:spacing w:after="160" w:line="259" w:lineRule="auto"/>
        <w:ind w:right="0"/>
        <w:jc w:val="both"/>
        <w:rPr>
          <w:rFonts w:eastAsiaTheme="minorHAnsi" w:cs="Arial"/>
          <w:b/>
          <w:bCs/>
          <w:szCs w:val="24"/>
        </w:rPr>
      </w:pPr>
      <w:r w:rsidRPr="00D82425">
        <w:rPr>
          <w:rFonts w:eastAsiaTheme="minorHAnsi" w:cs="Arial"/>
          <w:b/>
          <w:bCs/>
          <w:szCs w:val="24"/>
        </w:rPr>
        <w:t>Die Polizeiinspektionen Würzburg-Land und Ochsenfurt erbitten Hinweise aus de</w:t>
      </w:r>
      <w:r w:rsidR="00FA6818">
        <w:rPr>
          <w:rFonts w:eastAsiaTheme="minorHAnsi" w:cs="Arial"/>
          <w:b/>
          <w:bCs/>
          <w:szCs w:val="24"/>
        </w:rPr>
        <w:t>r</w:t>
      </w:r>
      <w:r w:rsidRPr="00D82425">
        <w:rPr>
          <w:rFonts w:eastAsiaTheme="minorHAnsi" w:cs="Arial"/>
          <w:b/>
          <w:bCs/>
          <w:szCs w:val="24"/>
        </w:rPr>
        <w:t xml:space="preserve"> Bevölkerung. Scheuen </w:t>
      </w:r>
      <w:r w:rsidR="0001115F">
        <w:rPr>
          <w:rFonts w:eastAsiaTheme="minorHAnsi" w:cs="Arial"/>
          <w:b/>
          <w:bCs/>
          <w:szCs w:val="24"/>
        </w:rPr>
        <w:t>S</w:t>
      </w:r>
      <w:bookmarkStart w:id="0" w:name="_GoBack"/>
      <w:bookmarkEnd w:id="0"/>
      <w:r w:rsidRPr="00D82425">
        <w:rPr>
          <w:rFonts w:eastAsiaTheme="minorHAnsi" w:cs="Arial"/>
          <w:b/>
          <w:bCs/>
          <w:szCs w:val="24"/>
        </w:rPr>
        <w:t xml:space="preserve">ie sich nicht, verdächtige Wahrnehmungen unverzüglich der Polizei zu melden. </w:t>
      </w:r>
    </w:p>
    <w:p w14:paraId="201BBAC6" w14:textId="77777777" w:rsidR="00D82425" w:rsidRPr="00D82425" w:rsidRDefault="00D82425" w:rsidP="00D82425">
      <w:pPr>
        <w:numPr>
          <w:ilvl w:val="0"/>
          <w:numId w:val="6"/>
        </w:numPr>
        <w:spacing w:after="160" w:line="259" w:lineRule="auto"/>
        <w:ind w:right="0"/>
        <w:contextualSpacing/>
        <w:jc w:val="both"/>
        <w:rPr>
          <w:rFonts w:eastAsiaTheme="minorHAnsi" w:cs="Arial"/>
          <w:b/>
          <w:bCs/>
          <w:szCs w:val="24"/>
        </w:rPr>
      </w:pPr>
      <w:r w:rsidRPr="00D82425">
        <w:rPr>
          <w:rFonts w:eastAsiaTheme="minorHAnsi" w:cs="Arial"/>
          <w:b/>
          <w:bCs/>
          <w:szCs w:val="24"/>
        </w:rPr>
        <w:t>Polizeiinspektion Würzburg-Land: 0931/457-1630</w:t>
      </w:r>
    </w:p>
    <w:p w14:paraId="62D910A6" w14:textId="77777777" w:rsidR="00D82425" w:rsidRPr="00D82425" w:rsidRDefault="00D82425" w:rsidP="00D82425">
      <w:pPr>
        <w:numPr>
          <w:ilvl w:val="0"/>
          <w:numId w:val="6"/>
        </w:numPr>
        <w:spacing w:after="160" w:line="259" w:lineRule="auto"/>
        <w:ind w:right="0"/>
        <w:contextualSpacing/>
        <w:jc w:val="both"/>
        <w:rPr>
          <w:rFonts w:eastAsiaTheme="minorHAnsi" w:cs="Arial"/>
          <w:b/>
          <w:bCs/>
          <w:szCs w:val="24"/>
        </w:rPr>
      </w:pPr>
      <w:r w:rsidRPr="00D82425">
        <w:rPr>
          <w:rFonts w:eastAsiaTheme="minorHAnsi" w:cs="Arial"/>
          <w:b/>
          <w:bCs/>
          <w:szCs w:val="24"/>
        </w:rPr>
        <w:t>Polizeiinspektion Ochsenfurt: 09331/87410</w:t>
      </w:r>
    </w:p>
    <w:p w14:paraId="3C609E86" w14:textId="77777777" w:rsidR="00D82425" w:rsidRPr="00D82425" w:rsidRDefault="00D82425" w:rsidP="00D82425">
      <w:pPr>
        <w:spacing w:after="160" w:line="259" w:lineRule="auto"/>
        <w:ind w:right="0"/>
        <w:rPr>
          <w:rFonts w:asciiTheme="minorHAnsi" w:eastAsiaTheme="minorHAnsi" w:hAnsiTheme="minorHAnsi" w:cstheme="minorBidi"/>
          <w:sz w:val="22"/>
        </w:rPr>
      </w:pPr>
    </w:p>
    <w:p w14:paraId="34AC8B82" w14:textId="2505648A" w:rsidR="00EA4476" w:rsidRDefault="00EA4476" w:rsidP="001022EF">
      <w:pPr>
        <w:ind w:right="-426"/>
      </w:pPr>
      <w:r>
        <w:t xml:space="preserve"> </w:t>
      </w:r>
    </w:p>
    <w:sectPr w:rsidR="00EA4476" w:rsidSect="004A3FDB">
      <w:headerReference w:type="default" r:id="rId7"/>
      <w:footerReference w:type="default" r:id="rId8"/>
      <w:pgSz w:w="11906" w:h="16838"/>
      <w:pgMar w:top="2268" w:right="2125" w:bottom="902" w:left="1418"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39BA" w14:textId="77777777" w:rsidR="00AD2175" w:rsidRDefault="00AD2175" w:rsidP="009B5F4E">
      <w:r>
        <w:separator/>
      </w:r>
    </w:p>
  </w:endnote>
  <w:endnote w:type="continuationSeparator" w:id="0">
    <w:p w14:paraId="2CA94EF1" w14:textId="77777777" w:rsidR="00AD2175" w:rsidRDefault="00AD2175" w:rsidP="009B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53" w:type="dxa"/>
      <w:tblInd w:w="142" w:type="dxa"/>
      <w:tblLayout w:type="fixed"/>
      <w:tblCellMar>
        <w:left w:w="0" w:type="dxa"/>
        <w:right w:w="0" w:type="dxa"/>
      </w:tblCellMar>
      <w:tblLook w:val="04A0" w:firstRow="1" w:lastRow="0" w:firstColumn="1" w:lastColumn="0" w:noHBand="0" w:noVBand="1"/>
    </w:tblPr>
    <w:tblGrid>
      <w:gridCol w:w="6237"/>
      <w:gridCol w:w="20"/>
      <w:gridCol w:w="1916"/>
      <w:gridCol w:w="227"/>
      <w:gridCol w:w="4053"/>
    </w:tblGrid>
    <w:tr w:rsidR="003A16E7" w:rsidRPr="00DF3D1F" w14:paraId="697D0A07" w14:textId="77777777" w:rsidTr="00505682">
      <w:trPr>
        <w:trHeight w:hRule="exact" w:val="1417"/>
      </w:trPr>
      <w:tc>
        <w:tcPr>
          <w:tcW w:w="6237" w:type="dxa"/>
          <w:shd w:val="clear" w:color="auto" w:fill="auto"/>
        </w:tcPr>
        <w:p w14:paraId="4D3841CB" w14:textId="77777777" w:rsidR="003A16E7" w:rsidRDefault="003A16E7"/>
        <w:tbl>
          <w:tblPr>
            <w:tblW w:w="12453" w:type="dxa"/>
            <w:tblInd w:w="142" w:type="dxa"/>
            <w:tblLayout w:type="fixed"/>
            <w:tblCellMar>
              <w:left w:w="0" w:type="dxa"/>
              <w:right w:w="0" w:type="dxa"/>
            </w:tblCellMar>
            <w:tblLook w:val="04A0" w:firstRow="1" w:lastRow="0" w:firstColumn="1" w:lastColumn="0" w:noHBand="0" w:noVBand="1"/>
          </w:tblPr>
          <w:tblGrid>
            <w:gridCol w:w="6237"/>
            <w:gridCol w:w="20"/>
            <w:gridCol w:w="1916"/>
            <w:gridCol w:w="227"/>
            <w:gridCol w:w="4053"/>
          </w:tblGrid>
          <w:tr w:rsidR="003A16E7" w:rsidRPr="00DF3D1F" w14:paraId="4283D648" w14:textId="77777777" w:rsidTr="009621D8">
            <w:trPr>
              <w:trHeight w:hRule="exact" w:val="1417"/>
            </w:trPr>
            <w:tc>
              <w:tcPr>
                <w:tcW w:w="6237" w:type="dxa"/>
                <w:shd w:val="clear" w:color="auto" w:fill="auto"/>
              </w:tcPr>
              <w:p w14:paraId="0240EF54" w14:textId="77777777" w:rsidR="003A16E7" w:rsidRDefault="003A16E7" w:rsidP="00D70704">
                <w:pPr>
                  <w:pStyle w:val="Fuzeilendaten"/>
                  <w:spacing w:after="0" w:line="600" w:lineRule="auto"/>
                  <w:rPr>
                    <w:sz w:val="14"/>
                    <w:szCs w:val="14"/>
                  </w:rPr>
                </w:pPr>
              </w:p>
              <w:p w14:paraId="102A102F" w14:textId="77777777" w:rsidR="003A16E7" w:rsidRPr="00A27CA2" w:rsidRDefault="003A16E7" w:rsidP="00D70704">
                <w:pPr>
                  <w:pStyle w:val="Fuzeilendaten"/>
                  <w:spacing w:line="140" w:lineRule="exact"/>
                  <w:rPr>
                    <w:b/>
                    <w:sz w:val="12"/>
                    <w:szCs w:val="12"/>
                  </w:rPr>
                </w:pPr>
                <w:r w:rsidRPr="00A27CA2">
                  <w:rPr>
                    <w:b/>
                    <w:sz w:val="12"/>
                    <w:szCs w:val="12"/>
                  </w:rPr>
                  <w:t>Herausgeber und Kontakt:</w:t>
                </w:r>
              </w:p>
              <w:p w14:paraId="38BB8410" w14:textId="77777777" w:rsidR="003A16E7" w:rsidRDefault="003A16E7" w:rsidP="00D70704">
                <w:pPr>
                  <w:pStyle w:val="Fuzeilendaten"/>
                  <w:spacing w:line="140" w:lineRule="exact"/>
                  <w:ind w:right="-567"/>
                  <w:rPr>
                    <w:sz w:val="12"/>
                    <w:szCs w:val="12"/>
                  </w:rPr>
                </w:pPr>
                <w:r>
                  <w:rPr>
                    <w:sz w:val="12"/>
                    <w:szCs w:val="12"/>
                  </w:rPr>
                  <w:t>Polizeiinspektion Würzburg-Land, Weißenburgstraße 2, 97082 Würzburg</w:t>
                </w:r>
              </w:p>
              <w:p w14:paraId="0CC63202" w14:textId="77777777" w:rsidR="003A16E7" w:rsidRPr="00DF3D1F" w:rsidRDefault="003A16E7" w:rsidP="00D70704">
                <w:pPr>
                  <w:pStyle w:val="Fuzeilendaten"/>
                  <w:spacing w:line="140" w:lineRule="exact"/>
                  <w:ind w:right="-567"/>
                  <w:rPr>
                    <w:sz w:val="14"/>
                    <w:szCs w:val="14"/>
                  </w:rPr>
                </w:pPr>
                <w:r>
                  <w:rPr>
                    <w:sz w:val="12"/>
                    <w:szCs w:val="12"/>
                  </w:rPr>
                  <w:t xml:space="preserve">Telefon: 0931 457-1601, E-Mail: </w:t>
                </w:r>
                <w:hyperlink r:id="rId1" w:history="1">
                  <w:r w:rsidRPr="007A2C43">
                    <w:rPr>
                      <w:rStyle w:val="Hyperlink"/>
                      <w:sz w:val="12"/>
                      <w:szCs w:val="12"/>
                    </w:rPr>
                    <w:t>pp-ufr.wuerzburg-land.pi@polizei.bayern.de</w:t>
                  </w:r>
                </w:hyperlink>
                <w:r>
                  <w:rPr>
                    <w:sz w:val="12"/>
                    <w:szCs w:val="12"/>
                  </w:rPr>
                  <w:t>, Internet: www.polizei.unterfranken.de</w:t>
                </w:r>
                <w:r w:rsidRPr="00B52761">
                  <w:rPr>
                    <w:sz w:val="12"/>
                    <w:szCs w:val="12"/>
                  </w:rPr>
                  <w:br/>
                </w:r>
              </w:p>
            </w:tc>
            <w:tc>
              <w:tcPr>
                <w:tcW w:w="20" w:type="dxa"/>
                <w:shd w:val="clear" w:color="auto" w:fill="auto"/>
              </w:tcPr>
              <w:p w14:paraId="2A792230" w14:textId="77777777" w:rsidR="003A16E7" w:rsidRPr="00DF3D1F" w:rsidRDefault="003A16E7" w:rsidP="00D70704">
                <w:pPr>
                  <w:pStyle w:val="Fuzeilendaten"/>
                  <w:spacing w:line="140" w:lineRule="exact"/>
                  <w:rPr>
                    <w:sz w:val="14"/>
                    <w:szCs w:val="14"/>
                  </w:rPr>
                </w:pPr>
              </w:p>
            </w:tc>
            <w:tc>
              <w:tcPr>
                <w:tcW w:w="1916" w:type="dxa"/>
                <w:shd w:val="clear" w:color="auto" w:fill="auto"/>
              </w:tcPr>
              <w:p w14:paraId="04214C68" w14:textId="77777777" w:rsidR="003A16E7" w:rsidRDefault="003A16E7" w:rsidP="00D70704">
                <w:pPr>
                  <w:pStyle w:val="Fuzeilendaten"/>
                  <w:spacing w:after="0" w:line="140" w:lineRule="exact"/>
                  <w:rPr>
                    <w:sz w:val="14"/>
                    <w:szCs w:val="14"/>
                  </w:rPr>
                </w:pPr>
              </w:p>
              <w:p w14:paraId="0C7CD168" w14:textId="77777777" w:rsidR="003A16E7" w:rsidRPr="00BD334F" w:rsidRDefault="003A16E7" w:rsidP="00D70704">
                <w:pPr>
                  <w:pStyle w:val="Fuzeilendaten"/>
                  <w:spacing w:after="0" w:line="140" w:lineRule="exact"/>
                  <w:rPr>
                    <w:sz w:val="13"/>
                    <w:szCs w:val="13"/>
                  </w:rPr>
                </w:pPr>
              </w:p>
              <w:p w14:paraId="2B7A28EC" w14:textId="77777777" w:rsidR="003A16E7" w:rsidRPr="00DF3D1F" w:rsidRDefault="003A16E7" w:rsidP="00D70704">
                <w:pPr>
                  <w:pStyle w:val="Fuzeilendaten"/>
                  <w:spacing w:after="0" w:line="140" w:lineRule="exact"/>
                  <w:rPr>
                    <w:sz w:val="14"/>
                    <w:szCs w:val="14"/>
                  </w:rPr>
                </w:pPr>
                <w:r w:rsidRPr="00B52761">
                  <w:rPr>
                    <w:rStyle w:val="Platzhaltertext"/>
                    <w:sz w:val="12"/>
                    <w:szCs w:val="12"/>
                  </w:rPr>
                  <w:br/>
                </w:r>
                <w:r w:rsidRPr="00B52761">
                  <w:rPr>
                    <w:rStyle w:val="Platzhaltertext"/>
                    <w:sz w:val="12"/>
                    <w:szCs w:val="12"/>
                  </w:rPr>
                  <w:br/>
                </w:r>
                <w:r w:rsidRPr="00B52761">
                  <w:rPr>
                    <w:rStyle w:val="Platzhaltertext"/>
                    <w:sz w:val="12"/>
                    <w:szCs w:val="12"/>
                  </w:rPr>
                  <w:br/>
                </w:r>
                <w:r w:rsidRPr="00B52761">
                  <w:rPr>
                    <w:rStyle w:val="Platzhaltertext"/>
                    <w:sz w:val="12"/>
                    <w:szCs w:val="12"/>
                  </w:rPr>
                  <w:br/>
                </w:r>
                <w:r w:rsidRPr="00B52761">
                  <w:rPr>
                    <w:rStyle w:val="Platzhaltertext"/>
                    <w:sz w:val="12"/>
                    <w:szCs w:val="12"/>
                  </w:rPr>
                  <w:br/>
                </w:r>
              </w:p>
            </w:tc>
            <w:tc>
              <w:tcPr>
                <w:tcW w:w="227" w:type="dxa"/>
                <w:shd w:val="clear" w:color="auto" w:fill="auto"/>
              </w:tcPr>
              <w:p w14:paraId="0880AAAC" w14:textId="77777777" w:rsidR="003A16E7" w:rsidRPr="00DF3D1F" w:rsidRDefault="003A16E7" w:rsidP="00D70704">
                <w:pPr>
                  <w:pStyle w:val="Fuzeilendaten"/>
                  <w:spacing w:line="140" w:lineRule="exact"/>
                  <w:rPr>
                    <w:sz w:val="14"/>
                    <w:szCs w:val="14"/>
                  </w:rPr>
                </w:pPr>
              </w:p>
            </w:tc>
            <w:tc>
              <w:tcPr>
                <w:tcW w:w="4053" w:type="dxa"/>
                <w:shd w:val="clear" w:color="auto" w:fill="auto"/>
              </w:tcPr>
              <w:p w14:paraId="4B204028" w14:textId="77777777" w:rsidR="003A16E7" w:rsidRDefault="003A16E7" w:rsidP="00D70704">
                <w:pPr>
                  <w:pStyle w:val="Fuzeilendaten"/>
                  <w:spacing w:after="0" w:line="140" w:lineRule="exact"/>
                  <w:rPr>
                    <w:sz w:val="12"/>
                    <w:szCs w:val="14"/>
                  </w:rPr>
                </w:pPr>
              </w:p>
              <w:p w14:paraId="2F4A16CC" w14:textId="77777777" w:rsidR="003A16E7" w:rsidRPr="00BD334F" w:rsidRDefault="003A16E7" w:rsidP="00D70704">
                <w:pPr>
                  <w:pStyle w:val="Fuzeilendaten"/>
                  <w:spacing w:after="0" w:line="140" w:lineRule="exact"/>
                  <w:rPr>
                    <w:sz w:val="13"/>
                    <w:szCs w:val="13"/>
                  </w:rPr>
                </w:pPr>
              </w:p>
              <w:p w14:paraId="485968E6" w14:textId="77777777" w:rsidR="003A16E7" w:rsidRPr="00B52761" w:rsidRDefault="003A16E7" w:rsidP="00D70704">
                <w:pPr>
                  <w:pStyle w:val="Fuzeilendaten"/>
                  <w:spacing w:after="20" w:line="140" w:lineRule="exact"/>
                  <w:rPr>
                    <w:sz w:val="12"/>
                    <w:szCs w:val="12"/>
                  </w:rPr>
                </w:pPr>
              </w:p>
              <w:p w14:paraId="291A22C3" w14:textId="77777777" w:rsidR="003A16E7" w:rsidRPr="00B52761" w:rsidRDefault="003A16E7" w:rsidP="00D70704">
                <w:pPr>
                  <w:pStyle w:val="Fuzeilendaten"/>
                  <w:spacing w:after="20" w:line="140" w:lineRule="exact"/>
                  <w:rPr>
                    <w:sz w:val="12"/>
                    <w:szCs w:val="12"/>
                  </w:rPr>
                </w:pPr>
              </w:p>
              <w:p w14:paraId="6AB45932" w14:textId="77777777" w:rsidR="003A16E7" w:rsidRPr="00B52761" w:rsidRDefault="003A16E7" w:rsidP="00D70704">
                <w:pPr>
                  <w:pStyle w:val="Fuzeilendaten"/>
                  <w:spacing w:after="20" w:line="140" w:lineRule="exact"/>
                  <w:rPr>
                    <w:sz w:val="12"/>
                    <w:szCs w:val="12"/>
                  </w:rPr>
                </w:pPr>
              </w:p>
              <w:p w14:paraId="23CEC282" w14:textId="77777777" w:rsidR="003A16E7" w:rsidRPr="00B52761" w:rsidRDefault="003A16E7" w:rsidP="00D70704">
                <w:pPr>
                  <w:pStyle w:val="Fuzeilendaten"/>
                  <w:spacing w:after="20" w:line="140" w:lineRule="exact"/>
                  <w:rPr>
                    <w:sz w:val="12"/>
                    <w:szCs w:val="12"/>
                  </w:rPr>
                </w:pPr>
              </w:p>
              <w:p w14:paraId="4E08CBEB" w14:textId="77777777" w:rsidR="003A16E7" w:rsidRPr="00DF3D1F" w:rsidRDefault="003A16E7" w:rsidP="00D70704">
                <w:pPr>
                  <w:pStyle w:val="Fuzeilendaten"/>
                  <w:spacing w:after="20" w:line="140" w:lineRule="exact"/>
                  <w:rPr>
                    <w:sz w:val="14"/>
                    <w:szCs w:val="14"/>
                  </w:rPr>
                </w:pPr>
              </w:p>
            </w:tc>
          </w:tr>
        </w:tbl>
        <w:p w14:paraId="56C04ED0" w14:textId="77777777" w:rsidR="003A16E7" w:rsidRPr="00DF3D1F" w:rsidRDefault="003A16E7" w:rsidP="00505682">
          <w:pPr>
            <w:pStyle w:val="Fuzeilendaten"/>
            <w:spacing w:line="140" w:lineRule="exact"/>
            <w:ind w:right="-567"/>
            <w:rPr>
              <w:sz w:val="14"/>
              <w:szCs w:val="14"/>
            </w:rPr>
          </w:pPr>
        </w:p>
      </w:tc>
      <w:tc>
        <w:tcPr>
          <w:tcW w:w="20" w:type="dxa"/>
          <w:shd w:val="clear" w:color="auto" w:fill="auto"/>
        </w:tcPr>
        <w:p w14:paraId="2A9C666B" w14:textId="77777777" w:rsidR="003A16E7" w:rsidRPr="00DF3D1F" w:rsidRDefault="003A16E7" w:rsidP="00505682">
          <w:pPr>
            <w:pStyle w:val="Fuzeilendaten"/>
            <w:spacing w:line="140" w:lineRule="exact"/>
            <w:rPr>
              <w:sz w:val="14"/>
              <w:szCs w:val="14"/>
            </w:rPr>
          </w:pPr>
        </w:p>
      </w:tc>
      <w:tc>
        <w:tcPr>
          <w:tcW w:w="1916" w:type="dxa"/>
          <w:shd w:val="clear" w:color="auto" w:fill="auto"/>
        </w:tcPr>
        <w:p w14:paraId="4D11DD14" w14:textId="77777777" w:rsidR="003A16E7" w:rsidRPr="00DF3D1F" w:rsidRDefault="003A16E7" w:rsidP="00505682">
          <w:pPr>
            <w:pStyle w:val="Fuzeilendaten"/>
            <w:spacing w:after="0" w:line="140" w:lineRule="exact"/>
            <w:rPr>
              <w:sz w:val="14"/>
              <w:szCs w:val="14"/>
            </w:rPr>
          </w:pPr>
        </w:p>
      </w:tc>
      <w:tc>
        <w:tcPr>
          <w:tcW w:w="227" w:type="dxa"/>
          <w:shd w:val="clear" w:color="auto" w:fill="auto"/>
        </w:tcPr>
        <w:p w14:paraId="415B29AC" w14:textId="77777777" w:rsidR="003A16E7" w:rsidRPr="00DF3D1F" w:rsidRDefault="003A16E7" w:rsidP="00505682">
          <w:pPr>
            <w:pStyle w:val="Fuzeilendaten"/>
            <w:spacing w:line="140" w:lineRule="exact"/>
            <w:rPr>
              <w:sz w:val="14"/>
              <w:szCs w:val="14"/>
            </w:rPr>
          </w:pPr>
        </w:p>
      </w:tc>
      <w:tc>
        <w:tcPr>
          <w:tcW w:w="4053" w:type="dxa"/>
          <w:shd w:val="clear" w:color="auto" w:fill="auto"/>
        </w:tcPr>
        <w:p w14:paraId="615A8A6B" w14:textId="77777777" w:rsidR="003A16E7" w:rsidRPr="00DF3D1F" w:rsidRDefault="003A16E7" w:rsidP="00505682">
          <w:pPr>
            <w:pStyle w:val="Fuzeilendaten"/>
            <w:spacing w:after="20" w:line="140" w:lineRule="exact"/>
            <w:rPr>
              <w:sz w:val="14"/>
              <w:szCs w:val="14"/>
            </w:rPr>
          </w:pPr>
        </w:p>
      </w:tc>
    </w:tr>
  </w:tbl>
  <w:p w14:paraId="7CF6A29A" w14:textId="77777777" w:rsidR="003A16E7" w:rsidRDefault="003A16E7" w:rsidP="00D70704">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578A" w14:textId="77777777" w:rsidR="00AD2175" w:rsidRDefault="00AD2175" w:rsidP="009B5F4E">
      <w:r>
        <w:separator/>
      </w:r>
    </w:p>
  </w:footnote>
  <w:footnote w:type="continuationSeparator" w:id="0">
    <w:p w14:paraId="1227CBE9" w14:textId="77777777" w:rsidR="00AD2175" w:rsidRDefault="00AD2175" w:rsidP="009B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BE2D" w14:textId="77777777" w:rsidR="003A16E7" w:rsidRDefault="003A16E7">
    <w:pPr>
      <w:pStyle w:val="Kopfzeile"/>
    </w:pPr>
    <w:r>
      <w:rPr>
        <w:noProof/>
        <w:lang w:eastAsia="de-DE"/>
      </w:rPr>
      <w:drawing>
        <wp:anchor distT="0" distB="0" distL="114300" distR="114300" simplePos="0" relativeHeight="251658240" behindDoc="1" locked="0" layoutInCell="1" allowOverlap="1" wp14:anchorId="64A61C7B" wp14:editId="539F87DA">
          <wp:simplePos x="0" y="0"/>
          <wp:positionH relativeFrom="column">
            <wp:posOffset>-897890</wp:posOffset>
          </wp:positionH>
          <wp:positionV relativeFrom="paragraph">
            <wp:posOffset>-459105</wp:posOffset>
          </wp:positionV>
          <wp:extent cx="7560310" cy="1329690"/>
          <wp:effectExtent l="0" t="0" r="2540" b="3810"/>
          <wp:wrapNone/>
          <wp:docPr id="3" name="Bild 15" descr="DINA4-PI-WÜ-Land-blanc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NA4-PI-WÜ-Land-blanco-300dpi"/>
                  <pic:cNvPicPr>
                    <a:picLocks noChangeAspect="1" noChangeArrowheads="1"/>
                  </pic:cNvPicPr>
                </pic:nvPicPr>
                <pic:blipFill>
                  <a:blip r:embed="rId1">
                    <a:extLst>
                      <a:ext uri="{28A0092B-C50C-407E-A947-70E740481C1C}">
                        <a14:useLocalDpi xmlns:a14="http://schemas.microsoft.com/office/drawing/2010/main" val="0"/>
                      </a:ext>
                    </a:extLst>
                  </a:blip>
                  <a:srcRect b="87555"/>
                  <a:stretch>
                    <a:fillRect/>
                  </a:stretch>
                </pic:blipFill>
                <pic:spPr bwMode="auto">
                  <a:xfrm>
                    <a:off x="0" y="0"/>
                    <a:ext cx="756031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7B3"/>
    <w:multiLevelType w:val="hybridMultilevel"/>
    <w:tmpl w:val="BB5E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691BAF"/>
    <w:multiLevelType w:val="hybridMultilevel"/>
    <w:tmpl w:val="1F8A70E0"/>
    <w:lvl w:ilvl="0" w:tplc="8736816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3C869D4"/>
    <w:multiLevelType w:val="hybridMultilevel"/>
    <w:tmpl w:val="7A9ADF1C"/>
    <w:lvl w:ilvl="0" w:tplc="1586F6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8569F9"/>
    <w:multiLevelType w:val="hybridMultilevel"/>
    <w:tmpl w:val="BFF0DC7A"/>
    <w:lvl w:ilvl="0" w:tplc="0100C958">
      <w:numFmt w:val="bullet"/>
      <w:lvlText w:val="-"/>
      <w:lvlJc w:val="left"/>
      <w:pPr>
        <w:ind w:left="720" w:hanging="360"/>
      </w:pPr>
      <w:rPr>
        <w:rFonts w:ascii="Arial" w:eastAsia="Calibri" w:hAnsi="Arial" w:cs="Arial"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1F1A0D"/>
    <w:multiLevelType w:val="hybridMultilevel"/>
    <w:tmpl w:val="06068498"/>
    <w:lvl w:ilvl="0" w:tplc="AAAC366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A8093A"/>
    <w:multiLevelType w:val="hybridMultilevel"/>
    <w:tmpl w:val="6A7CA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DE"/>
    <w:rsid w:val="0001115F"/>
    <w:rsid w:val="0001343F"/>
    <w:rsid w:val="00014650"/>
    <w:rsid w:val="00017A61"/>
    <w:rsid w:val="000247C8"/>
    <w:rsid w:val="00047594"/>
    <w:rsid w:val="0005729B"/>
    <w:rsid w:val="00057CA9"/>
    <w:rsid w:val="00061536"/>
    <w:rsid w:val="000732ED"/>
    <w:rsid w:val="00080F56"/>
    <w:rsid w:val="00082528"/>
    <w:rsid w:val="000931BF"/>
    <w:rsid w:val="000C070C"/>
    <w:rsid w:val="000D1FB2"/>
    <w:rsid w:val="000F08B0"/>
    <w:rsid w:val="001022EF"/>
    <w:rsid w:val="00121C11"/>
    <w:rsid w:val="00147904"/>
    <w:rsid w:val="001712F9"/>
    <w:rsid w:val="001A07DE"/>
    <w:rsid w:val="001A16E4"/>
    <w:rsid w:val="001A18EB"/>
    <w:rsid w:val="001B1DB1"/>
    <w:rsid w:val="001D14D7"/>
    <w:rsid w:val="001D2300"/>
    <w:rsid w:val="001D6083"/>
    <w:rsid w:val="001F523A"/>
    <w:rsid w:val="00212E74"/>
    <w:rsid w:val="00227E67"/>
    <w:rsid w:val="00260917"/>
    <w:rsid w:val="00261A74"/>
    <w:rsid w:val="00284A33"/>
    <w:rsid w:val="002861EA"/>
    <w:rsid w:val="00286959"/>
    <w:rsid w:val="002C01E4"/>
    <w:rsid w:val="002C0A02"/>
    <w:rsid w:val="002E41C3"/>
    <w:rsid w:val="002F1400"/>
    <w:rsid w:val="002F23A4"/>
    <w:rsid w:val="00303CEE"/>
    <w:rsid w:val="003256CB"/>
    <w:rsid w:val="003261C1"/>
    <w:rsid w:val="003270DA"/>
    <w:rsid w:val="0033585F"/>
    <w:rsid w:val="00352A45"/>
    <w:rsid w:val="00356CBC"/>
    <w:rsid w:val="003606A9"/>
    <w:rsid w:val="00392BBB"/>
    <w:rsid w:val="003A16E7"/>
    <w:rsid w:val="003A3B84"/>
    <w:rsid w:val="003C0A0B"/>
    <w:rsid w:val="003F0A8C"/>
    <w:rsid w:val="003F184B"/>
    <w:rsid w:val="003F49B8"/>
    <w:rsid w:val="004026E2"/>
    <w:rsid w:val="0041590B"/>
    <w:rsid w:val="004238E9"/>
    <w:rsid w:val="00444B86"/>
    <w:rsid w:val="00450ACB"/>
    <w:rsid w:val="0046254B"/>
    <w:rsid w:val="00463112"/>
    <w:rsid w:val="00473C62"/>
    <w:rsid w:val="00480608"/>
    <w:rsid w:val="004900D2"/>
    <w:rsid w:val="004924F6"/>
    <w:rsid w:val="00496EAF"/>
    <w:rsid w:val="004A3FDB"/>
    <w:rsid w:val="004A7801"/>
    <w:rsid w:val="004C6997"/>
    <w:rsid w:val="004D036B"/>
    <w:rsid w:val="004F1754"/>
    <w:rsid w:val="004F1947"/>
    <w:rsid w:val="00505682"/>
    <w:rsid w:val="00510EFF"/>
    <w:rsid w:val="005435FB"/>
    <w:rsid w:val="00572C20"/>
    <w:rsid w:val="0059095A"/>
    <w:rsid w:val="00596519"/>
    <w:rsid w:val="005A634E"/>
    <w:rsid w:val="005C56F6"/>
    <w:rsid w:val="005E2F16"/>
    <w:rsid w:val="005E3379"/>
    <w:rsid w:val="00612678"/>
    <w:rsid w:val="006360FA"/>
    <w:rsid w:val="00645534"/>
    <w:rsid w:val="006557D2"/>
    <w:rsid w:val="006755AC"/>
    <w:rsid w:val="0069222D"/>
    <w:rsid w:val="006A3CBF"/>
    <w:rsid w:val="006E314B"/>
    <w:rsid w:val="006F36D4"/>
    <w:rsid w:val="00715C0E"/>
    <w:rsid w:val="00715C9F"/>
    <w:rsid w:val="00723466"/>
    <w:rsid w:val="00737FD5"/>
    <w:rsid w:val="00744437"/>
    <w:rsid w:val="00752EA1"/>
    <w:rsid w:val="0077296F"/>
    <w:rsid w:val="00773509"/>
    <w:rsid w:val="00776C5B"/>
    <w:rsid w:val="007878E1"/>
    <w:rsid w:val="00797584"/>
    <w:rsid w:val="007A305C"/>
    <w:rsid w:val="007A310A"/>
    <w:rsid w:val="007C1223"/>
    <w:rsid w:val="007D6E4C"/>
    <w:rsid w:val="0080398C"/>
    <w:rsid w:val="008102AB"/>
    <w:rsid w:val="00825515"/>
    <w:rsid w:val="00825B3A"/>
    <w:rsid w:val="00851CC4"/>
    <w:rsid w:val="0085623B"/>
    <w:rsid w:val="00882984"/>
    <w:rsid w:val="00892CC6"/>
    <w:rsid w:val="008A798C"/>
    <w:rsid w:val="008B4371"/>
    <w:rsid w:val="008C37AC"/>
    <w:rsid w:val="008C61F7"/>
    <w:rsid w:val="008D2F6D"/>
    <w:rsid w:val="008E33F6"/>
    <w:rsid w:val="009150E3"/>
    <w:rsid w:val="009529A8"/>
    <w:rsid w:val="009621D8"/>
    <w:rsid w:val="009755C7"/>
    <w:rsid w:val="00983D79"/>
    <w:rsid w:val="009B5F4E"/>
    <w:rsid w:val="009C135B"/>
    <w:rsid w:val="009C1CD6"/>
    <w:rsid w:val="009C6FC4"/>
    <w:rsid w:val="009F1935"/>
    <w:rsid w:val="009F4ACE"/>
    <w:rsid w:val="00A16E61"/>
    <w:rsid w:val="00A44A47"/>
    <w:rsid w:val="00A5347B"/>
    <w:rsid w:val="00A65A55"/>
    <w:rsid w:val="00A74C15"/>
    <w:rsid w:val="00A76E2E"/>
    <w:rsid w:val="00A80E83"/>
    <w:rsid w:val="00A85FD6"/>
    <w:rsid w:val="00A9585D"/>
    <w:rsid w:val="00AB3AF7"/>
    <w:rsid w:val="00AB3B71"/>
    <w:rsid w:val="00AB75F9"/>
    <w:rsid w:val="00AD2175"/>
    <w:rsid w:val="00AE21C1"/>
    <w:rsid w:val="00AE377C"/>
    <w:rsid w:val="00AF0386"/>
    <w:rsid w:val="00B30CB3"/>
    <w:rsid w:val="00B31C6A"/>
    <w:rsid w:val="00B33B86"/>
    <w:rsid w:val="00B416AD"/>
    <w:rsid w:val="00B5561E"/>
    <w:rsid w:val="00B5590B"/>
    <w:rsid w:val="00B55D36"/>
    <w:rsid w:val="00B561A8"/>
    <w:rsid w:val="00B62B6F"/>
    <w:rsid w:val="00B67C80"/>
    <w:rsid w:val="00B8316B"/>
    <w:rsid w:val="00B85E8A"/>
    <w:rsid w:val="00B8695D"/>
    <w:rsid w:val="00B90C25"/>
    <w:rsid w:val="00B93EC4"/>
    <w:rsid w:val="00BA36D5"/>
    <w:rsid w:val="00BD0C24"/>
    <w:rsid w:val="00BD2BE7"/>
    <w:rsid w:val="00BF3827"/>
    <w:rsid w:val="00BF6B9A"/>
    <w:rsid w:val="00C10878"/>
    <w:rsid w:val="00C108A5"/>
    <w:rsid w:val="00C10BE9"/>
    <w:rsid w:val="00C1595E"/>
    <w:rsid w:val="00C23B1D"/>
    <w:rsid w:val="00C33903"/>
    <w:rsid w:val="00C54886"/>
    <w:rsid w:val="00C553FB"/>
    <w:rsid w:val="00C57075"/>
    <w:rsid w:val="00C61526"/>
    <w:rsid w:val="00C77496"/>
    <w:rsid w:val="00C855C3"/>
    <w:rsid w:val="00C92A59"/>
    <w:rsid w:val="00CB5448"/>
    <w:rsid w:val="00CD4A67"/>
    <w:rsid w:val="00CF6573"/>
    <w:rsid w:val="00D21AE7"/>
    <w:rsid w:val="00D70704"/>
    <w:rsid w:val="00D82425"/>
    <w:rsid w:val="00D90571"/>
    <w:rsid w:val="00DA3223"/>
    <w:rsid w:val="00E229AD"/>
    <w:rsid w:val="00E74B8D"/>
    <w:rsid w:val="00E87777"/>
    <w:rsid w:val="00E959D7"/>
    <w:rsid w:val="00EA4476"/>
    <w:rsid w:val="00EA5E02"/>
    <w:rsid w:val="00EA64BE"/>
    <w:rsid w:val="00EC0E24"/>
    <w:rsid w:val="00F111ED"/>
    <w:rsid w:val="00F130E0"/>
    <w:rsid w:val="00F31465"/>
    <w:rsid w:val="00F35D2C"/>
    <w:rsid w:val="00F46728"/>
    <w:rsid w:val="00F5693B"/>
    <w:rsid w:val="00F621EB"/>
    <w:rsid w:val="00F63F2C"/>
    <w:rsid w:val="00FA0BBF"/>
    <w:rsid w:val="00FA6818"/>
    <w:rsid w:val="00FC48B6"/>
    <w:rsid w:val="00FD0537"/>
    <w:rsid w:val="00FE0F90"/>
    <w:rsid w:val="00FE7DD1"/>
    <w:rsid w:val="00FF6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7FEAFE0"/>
  <w15:chartTrackingRefBased/>
  <w15:docId w15:val="{DBD7E938-B052-4EFF-B792-E4002228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pPr>
        <w:ind w:right="16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F6D"/>
    <w:rPr>
      <w:rFonts w:ascii="Arial"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5F4E"/>
    <w:pPr>
      <w:tabs>
        <w:tab w:val="center" w:pos="4536"/>
        <w:tab w:val="right" w:pos="9072"/>
      </w:tabs>
    </w:pPr>
  </w:style>
  <w:style w:type="character" w:customStyle="1" w:styleId="KopfzeileZchn">
    <w:name w:val="Kopfzeile Zchn"/>
    <w:link w:val="Kopfzeile"/>
    <w:uiPriority w:val="99"/>
    <w:rsid w:val="009B5F4E"/>
    <w:rPr>
      <w:sz w:val="22"/>
      <w:szCs w:val="22"/>
      <w:lang w:eastAsia="en-US"/>
    </w:rPr>
  </w:style>
  <w:style w:type="paragraph" w:styleId="Fuzeile">
    <w:name w:val="footer"/>
    <w:basedOn w:val="Standard"/>
    <w:link w:val="FuzeileZchn"/>
    <w:uiPriority w:val="99"/>
    <w:unhideWhenUsed/>
    <w:rsid w:val="009B5F4E"/>
    <w:pPr>
      <w:tabs>
        <w:tab w:val="center" w:pos="4536"/>
        <w:tab w:val="right" w:pos="9072"/>
      </w:tabs>
    </w:pPr>
  </w:style>
  <w:style w:type="character" w:customStyle="1" w:styleId="FuzeileZchn">
    <w:name w:val="Fußzeile Zchn"/>
    <w:link w:val="Fuzeile"/>
    <w:uiPriority w:val="99"/>
    <w:rsid w:val="009B5F4E"/>
    <w:rPr>
      <w:sz w:val="22"/>
      <w:szCs w:val="22"/>
      <w:lang w:eastAsia="en-US"/>
    </w:rPr>
  </w:style>
  <w:style w:type="paragraph" w:customStyle="1" w:styleId="Fuzeilendaten">
    <w:name w:val="Fußzeilendaten"/>
    <w:basedOn w:val="Standard"/>
    <w:uiPriority w:val="7"/>
    <w:qFormat/>
    <w:rsid w:val="00505682"/>
    <w:pPr>
      <w:spacing w:after="50" w:line="170" w:lineRule="exact"/>
    </w:pPr>
    <w:rPr>
      <w:rFonts w:eastAsia="Arial"/>
      <w:sz w:val="15"/>
      <w:szCs w:val="20"/>
    </w:rPr>
  </w:style>
  <w:style w:type="character" w:styleId="Platzhaltertext">
    <w:name w:val="Placeholder Text"/>
    <w:uiPriority w:val="99"/>
    <w:rsid w:val="00505682"/>
    <w:rPr>
      <w:color w:val="808080"/>
    </w:rPr>
  </w:style>
  <w:style w:type="character" w:styleId="Hyperlink">
    <w:name w:val="Hyperlink"/>
    <w:uiPriority w:val="99"/>
    <w:semiHidden/>
    <w:rsid w:val="00505682"/>
    <w:rPr>
      <w:color w:val="0563C1"/>
      <w:u w:val="single"/>
    </w:rPr>
  </w:style>
  <w:style w:type="paragraph" w:styleId="KeinLeerraum">
    <w:name w:val="No Spacing"/>
    <w:uiPriority w:val="1"/>
    <w:qFormat/>
    <w:rsid w:val="008D2F6D"/>
    <w:rPr>
      <w:sz w:val="22"/>
      <w:szCs w:val="22"/>
      <w:lang w:eastAsia="en-US"/>
    </w:rPr>
  </w:style>
  <w:style w:type="paragraph" w:styleId="Listenabsatz">
    <w:name w:val="List Paragraph"/>
    <w:basedOn w:val="Standard"/>
    <w:uiPriority w:val="34"/>
    <w:qFormat/>
    <w:rsid w:val="00FF67DE"/>
    <w:pPr>
      <w:ind w:left="720"/>
      <w:contextualSpacing/>
    </w:pPr>
  </w:style>
  <w:style w:type="character" w:customStyle="1" w:styleId="UnresolvedMention">
    <w:name w:val="Unresolved Mention"/>
    <w:basedOn w:val="Absatz-Standardschriftart"/>
    <w:uiPriority w:val="99"/>
    <w:semiHidden/>
    <w:unhideWhenUsed/>
    <w:rsid w:val="00A6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p-ufr.wuerzburg-land.pi@polizei.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Jesberger, Michael (PP-UFR)</dc:creator>
  <cp:keywords/>
  <dc:description/>
  <cp:lastModifiedBy>Hofmann, D.</cp:lastModifiedBy>
  <cp:revision>2</cp:revision>
  <cp:lastPrinted>2024-01-29T07:37:00Z</cp:lastPrinted>
  <dcterms:created xsi:type="dcterms:W3CDTF">2024-03-05T15:10:00Z</dcterms:created>
  <dcterms:modified xsi:type="dcterms:W3CDTF">2024-03-05T15:10:00Z</dcterms:modified>
</cp:coreProperties>
</file>